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0241C" w14:textId="655957E9" w:rsidR="00E01B84" w:rsidRDefault="00745D24" w:rsidP="00293EBA">
      <w:pPr>
        <w:rPr>
          <w:rFonts w:ascii="Calibri" w:hAnsi="Calibri" w:cs="Calibri"/>
          <w:b/>
          <w:bCs/>
          <w:lang w:val="pt-PT"/>
        </w:rPr>
      </w:pPr>
      <w:r>
        <w:rPr>
          <w:rFonts w:ascii="Calibri" w:hAnsi="Calibri" w:cs="Calibri"/>
          <w:b/>
          <w:bCs/>
          <w:lang w:val="pt-PT"/>
        </w:rPr>
        <w:t>___________________________________________________________________________</w:t>
      </w:r>
    </w:p>
    <w:p w14:paraId="665F68E3" w14:textId="2633EFDB" w:rsidR="00F07079" w:rsidRDefault="00F07079" w:rsidP="00293EBA">
      <w:pPr>
        <w:rPr>
          <w:rFonts w:ascii="Calibri" w:hAnsi="Calibri" w:cs="Calibri"/>
          <w:lang w:val="pt-PT"/>
        </w:rPr>
      </w:pPr>
      <w:r w:rsidRPr="00293EBA">
        <w:rPr>
          <w:rFonts w:ascii="Calibri" w:hAnsi="Calibri" w:cs="Calibri"/>
          <w:b/>
          <w:bCs/>
          <w:lang w:val="pt-PT"/>
        </w:rPr>
        <w:t>ASSEMBLEIA DE FREGUESIA DE MARVILA</w:t>
      </w:r>
      <w:r>
        <w:rPr>
          <w:rFonts w:ascii="Calibri" w:hAnsi="Calibri" w:cs="Calibri"/>
          <w:lang w:val="pt-PT"/>
        </w:rPr>
        <w:br/>
      </w:r>
      <w:r w:rsidRPr="00293EBA">
        <w:rPr>
          <w:rFonts w:ascii="Calibri" w:hAnsi="Calibri" w:cs="Calibri"/>
          <w:b/>
          <w:bCs/>
          <w:lang w:val="pt-PT"/>
        </w:rPr>
        <w:t>Recomendação: Retirar Bandeira com Natureza Política e</w:t>
      </w:r>
      <w:r w:rsidR="00C84DA7">
        <w:rPr>
          <w:rFonts w:ascii="Calibri" w:hAnsi="Calibri" w:cs="Calibri"/>
          <w:b/>
          <w:bCs/>
          <w:lang w:val="pt-PT"/>
        </w:rPr>
        <w:t>m</w:t>
      </w:r>
      <w:r w:rsidRPr="00293EBA">
        <w:rPr>
          <w:rFonts w:ascii="Calibri" w:hAnsi="Calibri" w:cs="Calibri"/>
          <w:b/>
          <w:bCs/>
          <w:lang w:val="pt-PT"/>
        </w:rPr>
        <w:t xml:space="preserve"> Edifício Público</w:t>
      </w:r>
    </w:p>
    <w:p w14:paraId="7547B284" w14:textId="77777777" w:rsidR="00F07079" w:rsidRDefault="00F07079" w:rsidP="00661B6C">
      <w:pPr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Considerando que:</w:t>
      </w:r>
    </w:p>
    <w:p w14:paraId="1C61D745" w14:textId="5E7875A3" w:rsidR="00661B6C" w:rsidRPr="005A6BFB" w:rsidRDefault="00F07079" w:rsidP="005A6BFB">
      <w:pPr>
        <w:pStyle w:val="PargrafodaLista"/>
        <w:numPr>
          <w:ilvl w:val="0"/>
          <w:numId w:val="9"/>
        </w:numPr>
        <w:spacing w:before="120" w:after="120"/>
        <w:jc w:val="both"/>
        <w:rPr>
          <w:rFonts w:ascii="Calibri" w:hAnsi="Calibri" w:cs="Calibri"/>
          <w:lang w:val="pt-PT"/>
        </w:rPr>
      </w:pPr>
      <w:r w:rsidRPr="005A6BFB">
        <w:rPr>
          <w:rFonts w:ascii="Calibri" w:hAnsi="Calibri" w:cs="Calibri"/>
          <w:lang w:val="pt-PT"/>
        </w:rPr>
        <w:t xml:space="preserve">Foi identificada, num edifício público sob jurisdição da Freguesia de Marvila, a presença de uma bandeira associada a um grupo organizado de adeptos do clube alemão </w:t>
      </w:r>
      <w:r w:rsidRPr="005A6BFB">
        <w:rPr>
          <w:rFonts w:ascii="Calibri" w:eastAsia="Times New Roman" w:hAnsi="Calibri" w:cs="Calibri"/>
          <w:color w:val="000000"/>
          <w:kern w:val="0"/>
          <w:lang w:val="pt-PT" w:eastAsia="en-GB"/>
        </w:rPr>
        <w:t>Fußball-Club St. Pauli</w:t>
      </w:r>
      <w:r w:rsidRPr="005A6BFB">
        <w:rPr>
          <w:rFonts w:ascii="Calibri" w:hAnsi="Calibri" w:cs="Calibri"/>
          <w:lang w:val="pt-PT"/>
        </w:rPr>
        <w:t>, contendo simbologia suscetível de ser interpretada como transmitindo mensagens ou elementos de natureza política ou ideológica;</w:t>
      </w:r>
    </w:p>
    <w:p w14:paraId="0F0B448E" w14:textId="09BDB6D8" w:rsidR="00661B6C" w:rsidRPr="005A6BFB" w:rsidRDefault="00661B6C" w:rsidP="005A6BFB">
      <w:pPr>
        <w:pStyle w:val="PargrafodaLista"/>
        <w:numPr>
          <w:ilvl w:val="0"/>
          <w:numId w:val="9"/>
        </w:numPr>
        <w:spacing w:before="120" w:after="120"/>
        <w:jc w:val="both"/>
        <w:rPr>
          <w:rFonts w:ascii="Calibri" w:hAnsi="Calibri" w:cs="Calibri"/>
          <w:lang w:val="pt-PT"/>
        </w:rPr>
      </w:pPr>
      <w:r w:rsidRPr="005A6BFB">
        <w:rPr>
          <w:rFonts w:ascii="Calibri" w:hAnsi="Calibri" w:cs="Calibri"/>
          <w:lang w:val="pt-PT"/>
        </w:rPr>
        <w:t xml:space="preserve">O Fußball-Club St. Pauli e </w:t>
      </w:r>
      <w:r w:rsidR="00082E8E" w:rsidRPr="005A6BFB">
        <w:rPr>
          <w:rFonts w:ascii="Calibri" w:hAnsi="Calibri" w:cs="Calibri"/>
          <w:lang w:val="pt-PT"/>
        </w:rPr>
        <w:t>as suas claques</w:t>
      </w:r>
      <w:r w:rsidRPr="005A6BFB">
        <w:rPr>
          <w:rFonts w:ascii="Calibri" w:hAnsi="Calibri" w:cs="Calibri"/>
          <w:lang w:val="pt-PT"/>
        </w:rPr>
        <w:t xml:space="preserve"> organizad</w:t>
      </w:r>
      <w:r w:rsidR="00082E8E" w:rsidRPr="005A6BFB">
        <w:rPr>
          <w:rFonts w:ascii="Calibri" w:hAnsi="Calibri" w:cs="Calibri"/>
          <w:lang w:val="pt-PT"/>
        </w:rPr>
        <w:t>as</w:t>
      </w:r>
      <w:r w:rsidRPr="005A6BFB">
        <w:rPr>
          <w:rFonts w:ascii="Calibri" w:hAnsi="Calibri" w:cs="Calibri"/>
          <w:lang w:val="pt-PT"/>
        </w:rPr>
        <w:t xml:space="preserve"> de adeptos assumem, de forma clara e reiterada, uma identidade política extremista, utilizando o futebol como instrumento de afirmação ideológica. O clube não se limita a tolerar essa ligação, antes a promove ativamente, integrando no seu discurso oficial, na sua imagem pública e na sua simbologia mensagens políticas associadas à extrema-esquerda, </w:t>
      </w:r>
      <w:r w:rsidRPr="005A6BFB">
        <w:rPr>
          <w:rFonts w:ascii="Calibri" w:hAnsi="Calibri" w:cs="Calibri"/>
          <w:lang w:val="pt-PT"/>
        </w:rPr>
        <w:t>a organizações extremistas como os</w:t>
      </w:r>
      <w:r w:rsidRPr="005A6BFB">
        <w:rPr>
          <w:rFonts w:ascii="Calibri" w:hAnsi="Calibri" w:cs="Calibri"/>
          <w:lang w:val="pt-PT"/>
        </w:rPr>
        <w:t xml:space="preserve"> </w:t>
      </w:r>
      <w:r w:rsidRPr="005A6BFB">
        <w:rPr>
          <w:rFonts w:ascii="Calibri" w:hAnsi="Calibri" w:cs="Calibri"/>
          <w:lang w:val="pt-PT"/>
        </w:rPr>
        <w:t>A</w:t>
      </w:r>
      <w:r w:rsidRPr="005A6BFB">
        <w:rPr>
          <w:rFonts w:ascii="Calibri" w:hAnsi="Calibri" w:cs="Calibri"/>
          <w:lang w:val="pt-PT"/>
        </w:rPr>
        <w:t>ntifas</w:t>
      </w:r>
      <w:r w:rsidRPr="005A6BFB">
        <w:rPr>
          <w:rFonts w:ascii="Calibri" w:hAnsi="Calibri" w:cs="Calibri"/>
          <w:lang w:val="pt-PT"/>
        </w:rPr>
        <w:t xml:space="preserve"> (classificado como uma Organização Terrorista em alguns países da Europa)</w:t>
      </w:r>
      <w:r w:rsidRPr="005A6BFB">
        <w:rPr>
          <w:rFonts w:ascii="Calibri" w:hAnsi="Calibri" w:cs="Calibri"/>
          <w:lang w:val="pt-PT"/>
        </w:rPr>
        <w:t>.</w:t>
      </w:r>
      <w:r w:rsidRPr="005A6BFB">
        <w:rPr>
          <w:rFonts w:ascii="Calibri" w:hAnsi="Calibri" w:cs="Calibri"/>
          <w:lang w:val="pt-PT"/>
        </w:rPr>
        <w:t xml:space="preserve"> </w:t>
      </w:r>
      <w:r w:rsidRPr="005A6BFB">
        <w:rPr>
          <w:rFonts w:ascii="Calibri" w:hAnsi="Calibri" w:cs="Calibri"/>
          <w:lang w:val="pt-PT"/>
        </w:rPr>
        <w:t>A simbologia utilizada por estas claques</w:t>
      </w:r>
      <w:r w:rsidRPr="005A6BFB">
        <w:rPr>
          <w:rFonts w:ascii="Calibri" w:hAnsi="Calibri" w:cs="Calibri"/>
          <w:lang w:val="pt-PT"/>
        </w:rPr>
        <w:t>,</w:t>
      </w:r>
      <w:r w:rsidRPr="005A6BFB">
        <w:rPr>
          <w:rFonts w:ascii="Calibri" w:hAnsi="Calibri" w:cs="Calibri"/>
          <w:lang w:val="pt-PT"/>
        </w:rPr>
        <w:t xml:space="preserve"> bandeiras, emblemas e iconografia própria</w:t>
      </w:r>
      <w:r w:rsidRPr="005A6BFB">
        <w:rPr>
          <w:rFonts w:ascii="Calibri" w:hAnsi="Calibri" w:cs="Calibri"/>
          <w:lang w:val="pt-PT"/>
        </w:rPr>
        <w:t>,</w:t>
      </w:r>
      <w:r w:rsidRPr="005A6BFB">
        <w:rPr>
          <w:rFonts w:ascii="Calibri" w:hAnsi="Calibri" w:cs="Calibri"/>
          <w:lang w:val="pt-PT"/>
        </w:rPr>
        <w:t xml:space="preserve"> </w:t>
      </w:r>
      <w:r w:rsidRPr="005A6BFB">
        <w:rPr>
          <w:rFonts w:ascii="Calibri" w:hAnsi="Calibri" w:cs="Calibri"/>
          <w:lang w:val="pt-PT"/>
        </w:rPr>
        <w:t xml:space="preserve">como a caveira, </w:t>
      </w:r>
      <w:r w:rsidRPr="005A6BFB">
        <w:rPr>
          <w:rFonts w:ascii="Calibri" w:hAnsi="Calibri" w:cs="Calibri"/>
          <w:lang w:val="pt-PT"/>
        </w:rPr>
        <w:t>não é neutra nem meramente desportiva. Trata-se de simbologia política intencionalmente usada para difundir mensagens ideológicas e normalizar a mistura entre política e desporto</w:t>
      </w:r>
      <w:r w:rsidRPr="005A6BFB">
        <w:rPr>
          <w:rFonts w:ascii="Calibri" w:hAnsi="Calibri" w:cs="Calibri"/>
          <w:lang w:val="pt-PT"/>
        </w:rPr>
        <w:t>;</w:t>
      </w:r>
    </w:p>
    <w:p w14:paraId="5EA57DF2" w14:textId="6F38C2F8" w:rsidR="005A6BFB" w:rsidRPr="005A6BFB" w:rsidRDefault="005A6BFB" w:rsidP="005A6BFB">
      <w:pPr>
        <w:pStyle w:val="PargrafodaLista"/>
        <w:numPr>
          <w:ilvl w:val="0"/>
          <w:numId w:val="9"/>
        </w:numPr>
        <w:spacing w:before="120" w:after="120"/>
        <w:jc w:val="both"/>
        <w:rPr>
          <w:rFonts w:ascii="Calibri" w:hAnsi="Calibri" w:cs="Calibri"/>
          <w:lang w:val="pt-PT"/>
        </w:rPr>
      </w:pPr>
      <w:r w:rsidRPr="005A6BFB">
        <w:rPr>
          <w:rFonts w:ascii="Calibri" w:hAnsi="Calibri" w:cs="Calibri"/>
          <w:lang w:val="pt-PT"/>
        </w:rPr>
        <w:t xml:space="preserve">As </w:t>
      </w:r>
      <w:r w:rsidRPr="005A6BFB">
        <w:rPr>
          <w:rFonts w:ascii="Calibri" w:hAnsi="Calibri" w:cs="Calibri"/>
          <w:lang w:val="pt-PT"/>
        </w:rPr>
        <w:t>claques associadas</w:t>
      </w:r>
      <w:r w:rsidRPr="005A6BFB">
        <w:rPr>
          <w:rFonts w:ascii="Calibri" w:hAnsi="Calibri" w:cs="Calibri"/>
          <w:lang w:val="pt-PT"/>
        </w:rPr>
        <w:t xml:space="preserve"> ao clube têm um histórico consistente de envolvimento em ações políticas radicais, manifestações ideológicas e episódios de violência e confronto</w:t>
      </w:r>
      <w:r w:rsidRPr="005A6BFB">
        <w:rPr>
          <w:rFonts w:ascii="Calibri" w:hAnsi="Calibri" w:cs="Calibri"/>
          <w:lang w:val="pt-PT"/>
        </w:rPr>
        <w:t>. Por exemplo, no dia</w:t>
      </w:r>
      <w:r w:rsidRPr="005A6BFB">
        <w:rPr>
          <w:rFonts w:ascii="Calibri" w:hAnsi="Calibri" w:cs="Calibri"/>
          <w:lang w:val="pt-PT"/>
        </w:rPr>
        <w:t xml:space="preserve"> 25 de </w:t>
      </w:r>
      <w:r w:rsidRPr="005A6BFB">
        <w:rPr>
          <w:rFonts w:ascii="Calibri" w:hAnsi="Calibri" w:cs="Calibri"/>
          <w:lang w:val="pt-PT"/>
        </w:rPr>
        <w:t>outubro</w:t>
      </w:r>
      <w:r w:rsidRPr="005A6BFB">
        <w:rPr>
          <w:rFonts w:ascii="Calibri" w:hAnsi="Calibri" w:cs="Calibri"/>
          <w:lang w:val="pt-PT"/>
        </w:rPr>
        <w:t xml:space="preserve"> de 2025, </w:t>
      </w:r>
      <w:r w:rsidRPr="005A6BFB">
        <w:rPr>
          <w:rFonts w:ascii="Calibri" w:hAnsi="Calibri" w:cs="Calibri"/>
          <w:lang w:val="pt-PT"/>
        </w:rPr>
        <w:t xml:space="preserve">em </w:t>
      </w:r>
      <w:r w:rsidRPr="005A6BFB">
        <w:rPr>
          <w:rFonts w:ascii="Calibri" w:hAnsi="Calibri" w:cs="Calibri"/>
          <w:lang w:val="pt-PT"/>
        </w:rPr>
        <w:t>Hannover, dezenas de adeptos do FC St. Pauli envolveram-se numa massiva e violenta confrontação física com adeptos de outro clube, obrigando à intervenção de numerosas forças policiais para separar os grupos; vídeos públicos mostram claramente agressões entre partes, com objetos arremessados e clima de confrontação que ultrapassa o apoio desportivo</w:t>
      </w:r>
      <w:r w:rsidRPr="005A6BFB">
        <w:rPr>
          <w:rFonts w:ascii="Calibri" w:hAnsi="Calibri" w:cs="Calibri"/>
          <w:lang w:val="pt-PT"/>
        </w:rPr>
        <w:t>;</w:t>
      </w:r>
    </w:p>
    <w:p w14:paraId="21E5225F" w14:textId="77777777" w:rsidR="00F07079" w:rsidRPr="005A6BFB" w:rsidRDefault="00F07079" w:rsidP="005A6BFB">
      <w:pPr>
        <w:pStyle w:val="PargrafodaLista"/>
        <w:numPr>
          <w:ilvl w:val="0"/>
          <w:numId w:val="9"/>
        </w:numPr>
        <w:jc w:val="both"/>
        <w:rPr>
          <w:rFonts w:ascii="Calibri" w:hAnsi="Calibri" w:cs="Calibri"/>
          <w:lang w:val="pt-PT"/>
        </w:rPr>
      </w:pPr>
      <w:r w:rsidRPr="005A6BFB">
        <w:rPr>
          <w:rFonts w:ascii="Calibri" w:hAnsi="Calibri" w:cs="Calibri"/>
          <w:lang w:val="pt-PT"/>
        </w:rPr>
        <w:t>A Constituição da República Portuguesa, no seu artigo 266.º, n.º 2, estabelece que a Administração Pública deve atuar no respeito pelos princípios da legalidade, igualdade e imparcialidade, não podendo exibir, promover ou legitimar símbolos ou mensagens que possam ser entendidos como tomadas de posição política;</w:t>
      </w:r>
    </w:p>
    <w:p w14:paraId="6E645C0B" w14:textId="4491DD79" w:rsidR="00F07079" w:rsidRDefault="00F07079" w:rsidP="00293EBA">
      <w:pPr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A Assembleia de Freguesia de Marvila, reunida em sessão ordinária a 2 de fevereiro de 2026, delibera recomendar à Junta de Freguesia de Marvila que:</w:t>
      </w:r>
    </w:p>
    <w:p w14:paraId="1B2C016B" w14:textId="77777777" w:rsidR="00F07079" w:rsidRDefault="00F07079" w:rsidP="00293EBA">
      <w:pPr>
        <w:numPr>
          <w:ilvl w:val="0"/>
          <w:numId w:val="4"/>
        </w:numPr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Proceda à retirada, de forma pronta, cuidadosa e respeitadora, da bandeira em causa, garantindo a reposição da neutralidade institucional do edifício público onde se encontra exposta;</w:t>
      </w:r>
    </w:p>
    <w:p w14:paraId="023F1D3F" w14:textId="77777777" w:rsidR="00F07079" w:rsidRDefault="00F07079" w:rsidP="00293EBA">
      <w:pPr>
        <w:numPr>
          <w:ilvl w:val="0"/>
          <w:numId w:val="4"/>
        </w:numPr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Realize uma verificação geral dos edifícios e equipamentos públicos sob responsabilidade da Junta de Freguesia, de modo a assegurar que não exista qualquer outro símbolo, objeto ou elemento que possa ser interpretado como violador dos princípios constitucionais da imparcialidade e neutralidade;</w:t>
      </w:r>
    </w:p>
    <w:p w14:paraId="69A8A33B" w14:textId="77777777" w:rsidR="00293EBA" w:rsidRDefault="00F07079" w:rsidP="00293EBA">
      <w:pPr>
        <w:numPr>
          <w:ilvl w:val="0"/>
          <w:numId w:val="4"/>
        </w:numPr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lastRenderedPageBreak/>
        <w:t>Dê conhecimento à Assembleia de Freguesia, na próxima sessão ordinária, das diligências efetuadas no cumprimento da presente recomendação, apresentando relatório sucinto sobre as ações adotadas.</w:t>
      </w:r>
    </w:p>
    <w:p w14:paraId="10F786B4" w14:textId="77777777" w:rsidR="00293EBA" w:rsidRDefault="00293EBA" w:rsidP="00293EBA">
      <w:pPr>
        <w:jc w:val="both"/>
        <w:rPr>
          <w:rFonts w:ascii="Calibri" w:hAnsi="Calibri" w:cs="Calibri"/>
          <w:lang w:val="pt-PT"/>
        </w:rPr>
      </w:pPr>
    </w:p>
    <w:p w14:paraId="0760000E" w14:textId="73FB7655" w:rsidR="00293EBA" w:rsidRPr="00293EBA" w:rsidRDefault="00293EBA" w:rsidP="00293EBA">
      <w:pPr>
        <w:jc w:val="center"/>
        <w:rPr>
          <w:rFonts w:ascii="Calibri" w:hAnsi="Calibri" w:cs="Calibri"/>
          <w:lang w:val="pt-PT"/>
        </w:rPr>
      </w:pPr>
      <w:r w:rsidRPr="00293EBA">
        <w:rPr>
          <w:rFonts w:ascii="Calibri" w:hAnsi="Calibri" w:cs="Calibri"/>
          <w:lang w:val="pt-PT"/>
        </w:rPr>
        <w:t>Dos membros eleitos do Chega da Junta de Freguesia de Marvila</w:t>
      </w:r>
    </w:p>
    <w:p w14:paraId="0162DB5A" w14:textId="77777777" w:rsidR="00483095" w:rsidRPr="00F07079" w:rsidRDefault="00483095" w:rsidP="00F07079">
      <w:pPr>
        <w:rPr>
          <w:lang w:val="pt-PT"/>
        </w:rPr>
      </w:pPr>
    </w:p>
    <w:sectPr w:rsidR="00483095" w:rsidRPr="00F0707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E1803" w14:textId="77777777" w:rsidR="003D05B4" w:rsidRDefault="003D05B4">
      <w:pPr>
        <w:spacing w:after="0" w:line="240" w:lineRule="auto"/>
      </w:pPr>
      <w:r>
        <w:separator/>
      </w:r>
    </w:p>
  </w:endnote>
  <w:endnote w:type="continuationSeparator" w:id="0">
    <w:p w14:paraId="1A10B2ED" w14:textId="77777777" w:rsidR="003D05B4" w:rsidRDefault="003D0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  <w:lang w:val="pt-PT"/>
      </w:rPr>
      <w:id w:val="-571817627"/>
      <w:docPartObj>
        <w:docPartGallery w:val="Page Numbers (Bottom of Page)"/>
        <w:docPartUnique/>
      </w:docPartObj>
    </w:sdtPr>
    <w:sdtEndPr>
      <w:rPr>
        <w:lang w:val="en-GB"/>
      </w:rPr>
    </w:sdtEndPr>
    <w:sdtContent>
      <w:p w14:paraId="5FBE9FC4" w14:textId="6572BE92" w:rsidR="00293EBA" w:rsidRDefault="00293EBA">
        <w:pPr>
          <w:pStyle w:val="Rodap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293EBA">
          <w:rPr>
            <w:rFonts w:ascii="Calibri" w:eastAsiaTheme="majorEastAsia" w:hAnsi="Calibri" w:cs="Calibri"/>
            <w:lang w:val="pt-PT"/>
          </w:rPr>
          <w:t xml:space="preserve">Pág. </w:t>
        </w:r>
        <w:r w:rsidRPr="00293EBA">
          <w:rPr>
            <w:rFonts w:ascii="Calibri" w:eastAsiaTheme="minorEastAsia" w:hAnsi="Calibri" w:cs="Calibri"/>
          </w:rPr>
          <w:fldChar w:fldCharType="begin"/>
        </w:r>
        <w:r w:rsidRPr="00293EBA">
          <w:rPr>
            <w:rFonts w:ascii="Calibri" w:hAnsi="Calibri" w:cs="Calibri"/>
          </w:rPr>
          <w:instrText>PAGE    \* MERGEFORMAT</w:instrText>
        </w:r>
        <w:r w:rsidRPr="00293EBA">
          <w:rPr>
            <w:rFonts w:ascii="Calibri" w:eastAsiaTheme="minorEastAsia" w:hAnsi="Calibri" w:cs="Calibri"/>
          </w:rPr>
          <w:fldChar w:fldCharType="separate"/>
        </w:r>
        <w:r w:rsidRPr="00293EBA">
          <w:rPr>
            <w:rFonts w:ascii="Calibri" w:eastAsiaTheme="majorEastAsia" w:hAnsi="Calibri" w:cs="Calibri"/>
            <w:lang w:val="pt-PT"/>
          </w:rPr>
          <w:t>2</w:t>
        </w:r>
        <w:r w:rsidRPr="00293EBA">
          <w:rPr>
            <w:rFonts w:ascii="Calibri" w:eastAsiaTheme="majorEastAsia" w:hAnsi="Calibri" w:cs="Calibri"/>
          </w:rPr>
          <w:fldChar w:fldCharType="end"/>
        </w:r>
      </w:p>
    </w:sdtContent>
  </w:sdt>
  <w:p w14:paraId="6C04BBEE" w14:textId="77777777" w:rsidR="00293EBA" w:rsidRDefault="00293E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11A49" w14:textId="77777777" w:rsidR="003D05B4" w:rsidRDefault="003D05B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F5C2705" w14:textId="77777777" w:rsidR="003D05B4" w:rsidRDefault="003D0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832F9" w14:textId="77777777" w:rsidR="002B7305" w:rsidRDefault="00000000">
    <w:pPr>
      <w:pStyle w:val="Cabealho"/>
    </w:pPr>
    <w:r>
      <w:rPr>
        <w:noProof/>
      </w:rPr>
      <w:drawing>
        <wp:inline distT="0" distB="0" distL="0" distR="0" wp14:anchorId="5521C70A" wp14:editId="0BDD9CAF">
          <wp:extent cx="1210656" cy="462613"/>
          <wp:effectExtent l="0" t="0" r="8544" b="0"/>
          <wp:docPr id="380703036" name="Imagem 3" descr="Uma imagem com Tipo de letra, Gráficos, design gráfico, captura de ecrã&#10;&#10;Os conteúdos gerados por IA podem estar incorretos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10656" cy="4626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drawing>
        <wp:inline distT="0" distB="0" distL="0" distR="0" wp14:anchorId="4FD09514" wp14:editId="0FF40041">
          <wp:extent cx="425058" cy="452518"/>
          <wp:effectExtent l="0" t="0" r="0" b="4682"/>
          <wp:docPr id="864941812" name="Imagem 4" descr="Heráldica da Freguesia de Marvila - Município de Lisboa - Distrito de Lisbo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5058" cy="45251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F53A5"/>
    <w:multiLevelType w:val="hybridMultilevel"/>
    <w:tmpl w:val="4A2E26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2E5"/>
    <w:multiLevelType w:val="hybridMultilevel"/>
    <w:tmpl w:val="BFC6B0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7642"/>
    <w:multiLevelType w:val="hybridMultilevel"/>
    <w:tmpl w:val="2DD47BC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146DE6"/>
    <w:multiLevelType w:val="multilevel"/>
    <w:tmpl w:val="CDB4FF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440" w:hanging="360"/>
      </w:p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4" w15:restartNumberingAfterBreak="0">
    <w:nsid w:val="3DBD29CF"/>
    <w:multiLevelType w:val="multilevel"/>
    <w:tmpl w:val="623E7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440" w:hanging="360"/>
      </w:p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5" w15:restartNumberingAfterBreak="0">
    <w:nsid w:val="484C5128"/>
    <w:multiLevelType w:val="multilevel"/>
    <w:tmpl w:val="55E24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567C0FC7"/>
    <w:multiLevelType w:val="multilevel"/>
    <w:tmpl w:val="ED32467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7" w15:restartNumberingAfterBreak="0">
    <w:nsid w:val="5C376DF6"/>
    <w:multiLevelType w:val="hybridMultilevel"/>
    <w:tmpl w:val="6F5808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FE7308"/>
    <w:multiLevelType w:val="hybridMultilevel"/>
    <w:tmpl w:val="9BBE76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163610">
    <w:abstractNumId w:val="3"/>
  </w:num>
  <w:num w:numId="2" w16cid:durableId="1993437707">
    <w:abstractNumId w:val="6"/>
  </w:num>
  <w:num w:numId="3" w16cid:durableId="141965799">
    <w:abstractNumId w:val="5"/>
  </w:num>
  <w:num w:numId="4" w16cid:durableId="961114467">
    <w:abstractNumId w:val="4"/>
  </w:num>
  <w:num w:numId="5" w16cid:durableId="1072971574">
    <w:abstractNumId w:val="2"/>
  </w:num>
  <w:num w:numId="6" w16cid:durableId="923952867">
    <w:abstractNumId w:val="7"/>
  </w:num>
  <w:num w:numId="7" w16cid:durableId="894121959">
    <w:abstractNumId w:val="8"/>
  </w:num>
  <w:num w:numId="8" w16cid:durableId="537476199">
    <w:abstractNumId w:val="1"/>
  </w:num>
  <w:num w:numId="9" w16cid:durableId="357858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095"/>
    <w:rsid w:val="00082E8E"/>
    <w:rsid w:val="000B636C"/>
    <w:rsid w:val="000C00F0"/>
    <w:rsid w:val="001E0D4E"/>
    <w:rsid w:val="00293EBA"/>
    <w:rsid w:val="002B7305"/>
    <w:rsid w:val="003D05B4"/>
    <w:rsid w:val="00483095"/>
    <w:rsid w:val="00556C04"/>
    <w:rsid w:val="005A6BFB"/>
    <w:rsid w:val="00661B6C"/>
    <w:rsid w:val="00745D24"/>
    <w:rsid w:val="00BD100E"/>
    <w:rsid w:val="00C84DA7"/>
    <w:rsid w:val="00E01B84"/>
    <w:rsid w:val="00F01E89"/>
    <w:rsid w:val="00F0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CC61B"/>
  <w15:docId w15:val="{0C2E778E-8F6F-4008-848E-DC650A1A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GB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Ttulo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Ttulo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Ttulo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tulo2Carter">
    <w:name w:val="Título 2 Caráter"/>
    <w:basedOn w:val="Tipodeletrapredefinidodopargrafo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tulo3Carter">
    <w:name w:val="Título 3 Caráter"/>
    <w:basedOn w:val="Tipodeletrapredefinidodopargrafo"/>
    <w:rPr>
      <w:rFonts w:eastAsia="Times New Roman" w:cs="Times New Roman"/>
      <w:color w:val="0F4761"/>
      <w:sz w:val="28"/>
      <w:szCs w:val="28"/>
    </w:rPr>
  </w:style>
  <w:style w:type="character" w:customStyle="1" w:styleId="Ttulo4Carter">
    <w:name w:val="Título 4 Caráter"/>
    <w:basedOn w:val="Tipodeletrapredefinidodopargrafo"/>
    <w:rPr>
      <w:rFonts w:eastAsia="Times New Roman" w:cs="Times New Roman"/>
      <w:i/>
      <w:iCs/>
      <w:color w:val="0F4761"/>
    </w:rPr>
  </w:style>
  <w:style w:type="character" w:customStyle="1" w:styleId="Ttulo5Carter">
    <w:name w:val="Título 5 Caráter"/>
    <w:basedOn w:val="Tipodeletrapredefinidodopargrafo"/>
    <w:rPr>
      <w:rFonts w:eastAsia="Times New Roman" w:cs="Times New Roman"/>
      <w:color w:val="0F4761"/>
    </w:rPr>
  </w:style>
  <w:style w:type="character" w:customStyle="1" w:styleId="Ttulo6Carter">
    <w:name w:val="Título 6 Caráter"/>
    <w:basedOn w:val="Tipodeletrapredefinidodopargrafo"/>
    <w:rPr>
      <w:rFonts w:eastAsia="Times New Roman" w:cs="Times New Roman"/>
      <w:i/>
      <w:iCs/>
      <w:color w:val="595959"/>
    </w:rPr>
  </w:style>
  <w:style w:type="character" w:customStyle="1" w:styleId="Ttulo7Carter">
    <w:name w:val="Título 7 Caráter"/>
    <w:basedOn w:val="Tipodeletrapredefinidodopargrafo"/>
    <w:rPr>
      <w:rFonts w:eastAsia="Times New Roman" w:cs="Times New Roman"/>
      <w:color w:val="595959"/>
    </w:rPr>
  </w:style>
  <w:style w:type="character" w:customStyle="1" w:styleId="Ttulo8Carter">
    <w:name w:val="Título 8 Caráter"/>
    <w:basedOn w:val="Tipodeletrapredefinidodopargrafo"/>
    <w:rPr>
      <w:rFonts w:eastAsia="Times New Roman" w:cs="Times New Roman"/>
      <w:i/>
      <w:iCs/>
      <w:color w:val="272727"/>
    </w:rPr>
  </w:style>
  <w:style w:type="character" w:customStyle="1" w:styleId="Ttulo9Carter">
    <w:name w:val="Título 9 Caráter"/>
    <w:basedOn w:val="Tipodeletrapredefinidodopargrafo"/>
    <w:rPr>
      <w:rFonts w:eastAsia="Times New Roman" w:cs="Times New Roman"/>
      <w:color w:val="272727"/>
    </w:rPr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tuloCarter">
    <w:name w:val="Título Caráter"/>
    <w:basedOn w:val="Tipodeletrapredefinidodopargrafo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rPr>
      <w:rFonts w:eastAsia="Times New Roman" w:cs="Times New Roman"/>
      <w:color w:val="595959"/>
      <w:spacing w:val="15"/>
      <w:sz w:val="28"/>
      <w:szCs w:val="28"/>
    </w:rPr>
  </w:style>
  <w:style w:type="paragraph" w:styleId="Citao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CitaoCarter">
    <w:name w:val="Citação Caráter"/>
    <w:basedOn w:val="Tipodeletrapredefinidodopargrafo"/>
    <w:rPr>
      <w:i/>
      <w:iCs/>
      <w:color w:val="404040"/>
    </w:rPr>
  </w:style>
  <w:style w:type="paragraph" w:styleId="PargrafodaLista">
    <w:name w:val="List Paragraph"/>
    <w:basedOn w:val="Normal"/>
    <w:pPr>
      <w:ind w:left="720"/>
      <w:contextualSpacing/>
    </w:pPr>
  </w:style>
  <w:style w:type="character" w:styleId="nfaseIntensa">
    <w:name w:val="Intense Emphasis"/>
    <w:basedOn w:val="Tipodeletrapredefinidodopargrafo"/>
    <w:rPr>
      <w:i/>
      <w:iCs/>
      <w:color w:val="0F4761"/>
    </w:rPr>
  </w:style>
  <w:style w:type="paragraph" w:styleId="CitaoIntensa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arter">
    <w:name w:val="Citação Intensa Caráter"/>
    <w:basedOn w:val="Tipodeletrapredefinidodopargrafo"/>
    <w:rPr>
      <w:i/>
      <w:iCs/>
      <w:color w:val="0F4761"/>
    </w:rPr>
  </w:style>
  <w:style w:type="character" w:styleId="RefernciaIntensa">
    <w:name w:val="Intense Reference"/>
    <w:basedOn w:val="Tipodeletrapredefinidodopargrafo"/>
    <w:rPr>
      <w:b/>
      <w:bCs/>
      <w:smallCaps/>
      <w:color w:val="0F4761"/>
      <w:spacing w:val="5"/>
    </w:rPr>
  </w:style>
  <w:style w:type="paragraph" w:styleId="Cabealho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</w:style>
  <w:style w:type="paragraph" w:styleId="Rodap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uiPriority w:val="99"/>
  </w:style>
  <w:style w:type="paragraph" w:styleId="NormalWeb">
    <w:name w:val="Normal (Web)"/>
    <w:basedOn w:val="Normal"/>
    <w:uiPriority w:val="99"/>
    <w:unhideWhenUsed/>
    <w:rsid w:val="00661B6C"/>
    <w:pPr>
      <w:suppressAutoHyphens w:val="0"/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93EC4-3623-4E77-9C3A-EBB018597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Aires</dc:creator>
  <dc:description/>
  <cp:lastModifiedBy>Gustavo Aires</cp:lastModifiedBy>
  <cp:revision>7</cp:revision>
  <cp:lastPrinted>2026-01-03T12:27:00Z</cp:lastPrinted>
  <dcterms:created xsi:type="dcterms:W3CDTF">2026-01-24T19:29:00Z</dcterms:created>
  <dcterms:modified xsi:type="dcterms:W3CDTF">2026-01-27T00:22:00Z</dcterms:modified>
</cp:coreProperties>
</file>